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33" w:rsidRDefault="00D20CA8">
      <w:pPr>
        <w:tabs>
          <w:tab w:val="center" w:pos="720"/>
          <w:tab w:val="center" w:pos="1440"/>
          <w:tab w:val="center" w:pos="2161"/>
          <w:tab w:val="center" w:pos="3631"/>
        </w:tabs>
        <w:spacing w:after="13"/>
        <w:ind w:left="-15" w:firstLine="0"/>
      </w:pPr>
      <w:r>
        <w:rPr>
          <w:b/>
        </w:rPr>
        <w:t xml:space="preserve"> </w:t>
      </w:r>
      <w:r>
        <w:rPr>
          <w:b/>
        </w:rPr>
        <w:tab/>
        <w:t xml:space="preserve"> </w:t>
      </w:r>
      <w:r>
        <w:rPr>
          <w:b/>
        </w:rPr>
        <w:tab/>
        <w:t xml:space="preserve"> </w:t>
      </w:r>
      <w:r>
        <w:rPr>
          <w:b/>
        </w:rPr>
        <w:tab/>
        <w:t xml:space="preserve"> </w:t>
      </w:r>
      <w:r>
        <w:rPr>
          <w:b/>
        </w:rPr>
        <w:tab/>
        <w:t xml:space="preserve">Course outline </w:t>
      </w:r>
    </w:p>
    <w:p w:rsidR="002D0733" w:rsidRDefault="00D20CA8">
      <w:pPr>
        <w:spacing w:after="0" w:line="259" w:lineRule="auto"/>
        <w:ind w:left="0" w:firstLine="0"/>
      </w:pPr>
      <w:r>
        <w:rPr>
          <w:b/>
        </w:rPr>
        <w:t xml:space="preserve"> </w:t>
      </w:r>
    </w:p>
    <w:p w:rsidR="002D0733" w:rsidRDefault="00D20CA8">
      <w:pPr>
        <w:spacing w:after="0" w:line="259" w:lineRule="auto"/>
        <w:ind w:left="0" w:firstLine="0"/>
      </w:pPr>
      <w:r>
        <w:rPr>
          <w:b/>
        </w:rPr>
        <w:t xml:space="preserve"> </w:t>
      </w:r>
    </w:p>
    <w:p w:rsidR="002D0733" w:rsidRDefault="00D20CA8">
      <w:pPr>
        <w:spacing w:after="13"/>
        <w:ind w:left="-5"/>
      </w:pPr>
      <w:r>
        <w:rPr>
          <w:b/>
        </w:rPr>
        <w:t xml:space="preserve">Spanish 100 (Intro. to the Study of Hispanic Lit.)           Dr. Mariela E. Santana  </w:t>
      </w:r>
    </w:p>
    <w:p w:rsidR="002D0733" w:rsidRDefault="001374D4">
      <w:pPr>
        <w:tabs>
          <w:tab w:val="center" w:pos="2161"/>
          <w:tab w:val="center" w:pos="2881"/>
          <w:tab w:val="center" w:pos="3601"/>
          <w:tab w:val="center" w:pos="4321"/>
          <w:tab w:val="center" w:pos="6266"/>
        </w:tabs>
        <w:spacing w:after="13"/>
        <w:ind w:left="-15" w:firstLine="0"/>
      </w:pPr>
      <w:r>
        <w:rPr>
          <w:b/>
        </w:rPr>
        <w:t>Fall</w:t>
      </w:r>
      <w:r w:rsidR="00CB5E44">
        <w:rPr>
          <w:b/>
        </w:rPr>
        <w:t xml:space="preserve"> 2016</w:t>
      </w:r>
      <w:r w:rsidR="00D20CA8">
        <w:rPr>
          <w:b/>
        </w:rPr>
        <w:t xml:space="preserve"> </w:t>
      </w:r>
      <w:r w:rsidR="00D20CA8">
        <w:rPr>
          <w:b/>
        </w:rPr>
        <w:tab/>
        <w:t xml:space="preserve"> </w:t>
      </w:r>
      <w:r w:rsidR="00D20CA8">
        <w:rPr>
          <w:b/>
        </w:rPr>
        <w:tab/>
        <w:t xml:space="preserve"> </w:t>
      </w:r>
      <w:r w:rsidR="00D20CA8">
        <w:rPr>
          <w:b/>
        </w:rPr>
        <w:tab/>
        <w:t xml:space="preserve"> </w:t>
      </w:r>
      <w:r w:rsidR="00D20CA8">
        <w:rPr>
          <w:b/>
        </w:rPr>
        <w:tab/>
        <w:t xml:space="preserve"> </w:t>
      </w:r>
      <w:r w:rsidR="00D20CA8">
        <w:rPr>
          <w:b/>
        </w:rPr>
        <w:tab/>
        <w:t xml:space="preserve">          Office: MRP 2027 </w:t>
      </w:r>
    </w:p>
    <w:p w:rsidR="002D0733" w:rsidRDefault="006E0B5D">
      <w:pPr>
        <w:tabs>
          <w:tab w:val="center" w:pos="2161"/>
          <w:tab w:val="center" w:pos="2881"/>
          <w:tab w:val="center" w:pos="3601"/>
          <w:tab w:val="center" w:pos="4321"/>
          <w:tab w:val="center" w:pos="6189"/>
          <w:tab w:val="center" w:pos="7922"/>
          <w:tab w:val="center" w:pos="8642"/>
        </w:tabs>
        <w:spacing w:after="13"/>
        <w:ind w:left="-15" w:firstLine="0"/>
      </w:pPr>
      <w:r>
        <w:rPr>
          <w:b/>
        </w:rPr>
        <w:t>Room MRP 2005</w:t>
      </w:r>
      <w:r w:rsidR="00D20CA8">
        <w:rPr>
          <w:b/>
        </w:rPr>
        <w:t xml:space="preserve"> </w:t>
      </w:r>
      <w:r w:rsidR="00D20CA8">
        <w:rPr>
          <w:b/>
        </w:rPr>
        <w:tab/>
        <w:t xml:space="preserve"> </w:t>
      </w:r>
      <w:r w:rsidR="00D20CA8">
        <w:rPr>
          <w:b/>
        </w:rPr>
        <w:tab/>
        <w:t xml:space="preserve"> </w:t>
      </w:r>
      <w:r w:rsidR="00D20CA8">
        <w:rPr>
          <w:b/>
        </w:rPr>
        <w:tab/>
        <w:t xml:space="preserve"> </w:t>
      </w:r>
      <w:r w:rsidR="00D20CA8">
        <w:rPr>
          <w:b/>
        </w:rPr>
        <w:tab/>
        <w:t xml:space="preserve"> </w:t>
      </w:r>
      <w:r w:rsidR="00D20CA8">
        <w:rPr>
          <w:b/>
        </w:rPr>
        <w:tab/>
        <w:t xml:space="preserve">          Phone: 278-5511 </w:t>
      </w:r>
      <w:r w:rsidR="00D20CA8">
        <w:rPr>
          <w:b/>
        </w:rPr>
        <w:tab/>
        <w:t xml:space="preserve"> </w:t>
      </w:r>
      <w:r w:rsidR="00D20CA8">
        <w:rPr>
          <w:b/>
        </w:rPr>
        <w:tab/>
        <w:t xml:space="preserve">            </w:t>
      </w:r>
    </w:p>
    <w:p w:rsidR="002D0733" w:rsidRDefault="001374D4">
      <w:pPr>
        <w:spacing w:after="13"/>
        <w:ind w:left="-5"/>
      </w:pPr>
      <w:r>
        <w:rPr>
          <w:b/>
        </w:rPr>
        <w:t>Mondays/ Wednesdays 4:00-5:15</w:t>
      </w:r>
      <w:r w:rsidR="00D20CA8">
        <w:rPr>
          <w:b/>
        </w:rPr>
        <w:t xml:space="preserve"> PM                              email:msantana@csus.edu </w:t>
      </w:r>
    </w:p>
    <w:p w:rsidR="002D0733" w:rsidRDefault="001374D4">
      <w:pPr>
        <w:spacing w:after="13"/>
        <w:ind w:left="-5"/>
      </w:pPr>
      <w:r>
        <w:rPr>
          <w:b/>
        </w:rPr>
        <w:t>Course Call # 86852</w:t>
      </w:r>
    </w:p>
    <w:p w:rsidR="002D0733" w:rsidRDefault="00D20CA8">
      <w:pPr>
        <w:spacing w:after="13"/>
        <w:ind w:left="-5"/>
      </w:pPr>
      <w:r>
        <w:rPr>
          <w:b/>
        </w:rPr>
        <w:t>Office hours:</w:t>
      </w:r>
      <w:r w:rsidR="00CB5E44">
        <w:rPr>
          <w:b/>
        </w:rPr>
        <w:t xml:space="preserve"> Mondays- </w:t>
      </w:r>
      <w:r w:rsidR="001374D4">
        <w:rPr>
          <w:b/>
        </w:rPr>
        <w:t xml:space="preserve">Wednesdays from </w:t>
      </w:r>
      <w:r w:rsidR="00F6653E">
        <w:rPr>
          <w:b/>
        </w:rPr>
        <w:t xml:space="preserve">3:00 -4:00 PM; </w:t>
      </w:r>
      <w:r w:rsidR="00D5606E">
        <w:rPr>
          <w:b/>
        </w:rPr>
        <w:t>Thursdays from 11:00- 12:00 PM</w:t>
      </w:r>
      <w:r>
        <w:rPr>
          <w:b/>
        </w:rPr>
        <w:t xml:space="preserve"> </w:t>
      </w:r>
    </w:p>
    <w:p w:rsidR="002D0733" w:rsidRDefault="00D20CA8">
      <w:pPr>
        <w:spacing w:after="0" w:line="259" w:lineRule="auto"/>
        <w:ind w:left="0" w:firstLine="0"/>
      </w:pPr>
      <w:r>
        <w:rPr>
          <w:b/>
        </w:rPr>
        <w:t xml:space="preserve"> </w:t>
      </w:r>
    </w:p>
    <w:p w:rsidR="000F5B1D" w:rsidRDefault="000F5B1D">
      <w:pPr>
        <w:ind w:left="-5"/>
        <w:rPr>
          <w:b/>
        </w:rPr>
      </w:pPr>
    </w:p>
    <w:p w:rsidR="002D0733" w:rsidRDefault="00D20CA8">
      <w:pPr>
        <w:ind w:left="-5"/>
      </w:pPr>
      <w:r>
        <w:rPr>
          <w:b/>
        </w:rPr>
        <w:t xml:space="preserve">Catalog Description:  </w:t>
      </w:r>
      <w:r>
        <w:t>Introduction to the Study of Hispanic</w:t>
      </w:r>
      <w:r>
        <w:rPr>
          <w:b/>
        </w:rPr>
        <w:t xml:space="preserve"> </w:t>
      </w:r>
      <w:r>
        <w:t xml:space="preserve">Literature. Introduction to literary theory and a practical application of the techniques of literary criticism.  Prerequisite: SPAN 047.  3 units. </w:t>
      </w:r>
    </w:p>
    <w:p w:rsidR="002D0733" w:rsidRDefault="00D20CA8">
      <w:pPr>
        <w:spacing w:after="0" w:line="259" w:lineRule="auto"/>
        <w:ind w:left="0" w:firstLine="0"/>
      </w:pPr>
      <w:r>
        <w:t xml:space="preserve"> </w:t>
      </w:r>
    </w:p>
    <w:p w:rsidR="000F5B1D" w:rsidRDefault="000F5B1D">
      <w:pPr>
        <w:ind w:left="-5"/>
        <w:rPr>
          <w:b/>
        </w:rPr>
      </w:pPr>
    </w:p>
    <w:p w:rsidR="002D0733" w:rsidRDefault="00D20CA8">
      <w:pPr>
        <w:ind w:left="-5"/>
      </w:pPr>
      <w:r>
        <w:rPr>
          <w:b/>
        </w:rPr>
        <w:t xml:space="preserve">Course Description:  </w:t>
      </w:r>
      <w:r>
        <w:t xml:space="preserve">This course is designed as an introduction to Hispanic literature and will be conducted in Spanish. The course will provide students with a panoramic view and analysis of the Hispanic Literature (prose, poetry and drama) from the earliest times to the present.  History and the perspectives of the diverse cultures and political situation in the Hispanic countries will be an important part of the study.  Special emphasis will be given to literary terminology and criticism.    </w:t>
      </w:r>
    </w:p>
    <w:p w:rsidR="002D0733" w:rsidRDefault="00D20CA8">
      <w:pPr>
        <w:spacing w:after="0" w:line="259" w:lineRule="auto"/>
        <w:ind w:left="0" w:firstLine="0"/>
      </w:pPr>
      <w:r>
        <w:rPr>
          <w:b/>
        </w:rPr>
        <w:t xml:space="preserve"> </w:t>
      </w:r>
    </w:p>
    <w:p w:rsidR="000F5B1D" w:rsidRDefault="000F5B1D">
      <w:pPr>
        <w:spacing w:after="0" w:line="262" w:lineRule="auto"/>
        <w:ind w:left="0" w:firstLine="0"/>
        <w:rPr>
          <w:b/>
        </w:rPr>
      </w:pPr>
    </w:p>
    <w:p w:rsidR="002D0733" w:rsidRDefault="00D20CA8">
      <w:pPr>
        <w:spacing w:after="0" w:line="262" w:lineRule="auto"/>
        <w:ind w:left="0" w:firstLine="0"/>
      </w:pPr>
      <w:r>
        <w:rPr>
          <w:b/>
        </w:rPr>
        <w:t xml:space="preserve">Textbook:  </w:t>
      </w:r>
      <w:proofErr w:type="spellStart"/>
      <w:r w:rsidR="00D5606E">
        <w:rPr>
          <w:i/>
        </w:rPr>
        <w:t>Aproximaciones</w:t>
      </w:r>
      <w:proofErr w:type="spellEnd"/>
      <w:r w:rsidR="00D5606E">
        <w:rPr>
          <w:i/>
        </w:rPr>
        <w:t xml:space="preserve"> al </w:t>
      </w:r>
      <w:proofErr w:type="spellStart"/>
      <w:r>
        <w:rPr>
          <w:i/>
        </w:rPr>
        <w:t>Estudio</w:t>
      </w:r>
      <w:proofErr w:type="spellEnd"/>
      <w:r>
        <w:rPr>
          <w:i/>
        </w:rPr>
        <w:t xml:space="preserve"> de la </w:t>
      </w:r>
      <w:proofErr w:type="spellStart"/>
      <w:r>
        <w:rPr>
          <w:i/>
        </w:rPr>
        <w:t>Literatura</w:t>
      </w:r>
      <w:proofErr w:type="spellEnd"/>
      <w:r>
        <w:rPr>
          <w:i/>
        </w:rPr>
        <w:t xml:space="preserve"> </w:t>
      </w:r>
      <w:proofErr w:type="spellStart"/>
      <w:r>
        <w:rPr>
          <w:i/>
        </w:rPr>
        <w:t>Hispánica</w:t>
      </w:r>
      <w:proofErr w:type="spellEnd"/>
      <w:r>
        <w:t>, Fri</w:t>
      </w:r>
      <w:r w:rsidR="00D5606E">
        <w:t xml:space="preserve">edman, </w:t>
      </w:r>
      <w:proofErr w:type="spellStart"/>
      <w:r w:rsidR="00D5606E">
        <w:t>Valdivieso</w:t>
      </w:r>
      <w:proofErr w:type="spellEnd"/>
      <w:r w:rsidR="00D5606E">
        <w:t xml:space="preserve">, Virgilio </w:t>
      </w:r>
      <w:r w:rsidR="00CB5E44">
        <w:t>(7</w:t>
      </w:r>
      <w:r>
        <w:rPr>
          <w:vertAlign w:val="superscript"/>
        </w:rPr>
        <w:t>th</w:t>
      </w:r>
      <w:r>
        <w:t xml:space="preserve"> Ed.)  </w:t>
      </w:r>
    </w:p>
    <w:p w:rsidR="002D0733" w:rsidRDefault="00D20CA8">
      <w:pPr>
        <w:spacing w:after="0" w:line="259" w:lineRule="auto"/>
        <w:ind w:left="0" w:firstLine="0"/>
      </w:pPr>
      <w:r>
        <w:t xml:space="preserve"> </w:t>
      </w:r>
    </w:p>
    <w:p w:rsidR="000F5B1D" w:rsidRDefault="000F5B1D">
      <w:pPr>
        <w:ind w:left="-5"/>
        <w:rPr>
          <w:b/>
        </w:rPr>
      </w:pPr>
    </w:p>
    <w:p w:rsidR="002D0733" w:rsidRDefault="00D20CA8">
      <w:pPr>
        <w:ind w:left="-5"/>
      </w:pPr>
      <w:r>
        <w:rPr>
          <w:b/>
        </w:rPr>
        <w:t xml:space="preserve">Method of Instruction:  </w:t>
      </w:r>
      <w:r>
        <w:t xml:space="preserve">This course will be conducted entirely in Spanish and will include weekly course readings and </w:t>
      </w:r>
      <w:r w:rsidRPr="00D5606E">
        <w:rPr>
          <w:u w:val="single"/>
        </w:rPr>
        <w:t>active participation</w:t>
      </w:r>
      <w:r>
        <w:t xml:space="preserve"> in class.  Lectures and small group discussions will be some of the class activities.   Students are expected to </w:t>
      </w:r>
      <w:r w:rsidRPr="00D5606E">
        <w:rPr>
          <w:u w:val="single"/>
        </w:rPr>
        <w:t>participate in class discussions</w:t>
      </w:r>
      <w:r>
        <w:t xml:space="preserve"> throughout the semester.  Participation includes informal class discussions (small groups) on readings from the textbook </w:t>
      </w:r>
      <w:proofErr w:type="spellStart"/>
      <w:r>
        <w:rPr>
          <w:i/>
        </w:rPr>
        <w:t>Aproximaciones</w:t>
      </w:r>
      <w:proofErr w:type="spellEnd"/>
      <w:r>
        <w:rPr>
          <w:i/>
        </w:rPr>
        <w:t xml:space="preserve"> al </w:t>
      </w:r>
      <w:proofErr w:type="spellStart"/>
      <w:r>
        <w:rPr>
          <w:i/>
        </w:rPr>
        <w:t>Estudio</w:t>
      </w:r>
      <w:proofErr w:type="spellEnd"/>
      <w:r>
        <w:rPr>
          <w:i/>
        </w:rPr>
        <w:t xml:space="preserve"> de la </w:t>
      </w:r>
      <w:proofErr w:type="spellStart"/>
      <w:r>
        <w:rPr>
          <w:i/>
        </w:rPr>
        <w:t>Literatura</w:t>
      </w:r>
      <w:proofErr w:type="spellEnd"/>
      <w:r>
        <w:rPr>
          <w:i/>
        </w:rPr>
        <w:t xml:space="preserve"> </w:t>
      </w:r>
      <w:proofErr w:type="spellStart"/>
      <w:r>
        <w:rPr>
          <w:i/>
        </w:rPr>
        <w:t>Hispánica</w:t>
      </w:r>
      <w:proofErr w:type="spellEnd"/>
      <w:r>
        <w:rPr>
          <w:i/>
        </w:rPr>
        <w:t>.</w:t>
      </w:r>
      <w:r>
        <w:t xml:space="preserve"> Students also will do informal presentations on specific topics. </w:t>
      </w:r>
    </w:p>
    <w:p w:rsidR="002D0733" w:rsidRDefault="00D20CA8">
      <w:pPr>
        <w:spacing w:after="0" w:line="259" w:lineRule="auto"/>
        <w:ind w:left="0" w:firstLine="0"/>
      </w:pPr>
      <w:r>
        <w:t xml:space="preserve"> </w:t>
      </w:r>
    </w:p>
    <w:p w:rsidR="002D0733" w:rsidRDefault="00D20CA8" w:rsidP="000F5B1D">
      <w:pPr>
        <w:ind w:left="0" w:firstLine="0"/>
      </w:pPr>
      <w:r>
        <w:rPr>
          <w:b/>
        </w:rPr>
        <w:t>Student Learning Objectives/</w:t>
      </w:r>
      <w:r w:rsidR="006C64DB">
        <w:rPr>
          <w:b/>
        </w:rPr>
        <w:t>O</w:t>
      </w:r>
      <w:r>
        <w:rPr>
          <w:b/>
        </w:rPr>
        <w:t xml:space="preserve">utcomes:  </w:t>
      </w:r>
      <w:r>
        <w:t xml:space="preserve">Upon successful completion of this course students will be able to: </w:t>
      </w:r>
    </w:p>
    <w:p w:rsidR="000F5B1D" w:rsidRDefault="000F5B1D">
      <w:pPr>
        <w:ind w:left="-5"/>
      </w:pPr>
    </w:p>
    <w:p w:rsidR="002D0733" w:rsidRDefault="00D20CA8">
      <w:pPr>
        <w:ind w:left="-5"/>
      </w:pPr>
      <w:r>
        <w:t xml:space="preserve">Identify: </w:t>
      </w:r>
    </w:p>
    <w:p w:rsidR="000F5B1D" w:rsidRDefault="000F5B1D">
      <w:pPr>
        <w:ind w:left="-5"/>
      </w:pPr>
    </w:p>
    <w:p w:rsidR="000F5B1D" w:rsidRDefault="00D20CA8" w:rsidP="000F5B1D">
      <w:pPr>
        <w:pStyle w:val="ListParagraph"/>
        <w:numPr>
          <w:ilvl w:val="0"/>
          <w:numId w:val="4"/>
        </w:numPr>
      </w:pPr>
      <w:r>
        <w:t>authors who have been discussed in class</w:t>
      </w:r>
      <w:r w:rsidR="000F5B1D">
        <w:t xml:space="preserve"> and a sampling of their works;</w:t>
      </w:r>
    </w:p>
    <w:p w:rsidR="002D0733" w:rsidRDefault="00D20CA8" w:rsidP="000F5B1D">
      <w:pPr>
        <w:pStyle w:val="ListParagraph"/>
        <w:numPr>
          <w:ilvl w:val="0"/>
          <w:numId w:val="4"/>
        </w:numPr>
      </w:pPr>
      <w:r>
        <w:lastRenderedPageBreak/>
        <w:t xml:space="preserve">the historical context of those authors and their works; </w:t>
      </w:r>
    </w:p>
    <w:p w:rsidR="002D0733" w:rsidRDefault="00D20CA8" w:rsidP="000F5B1D">
      <w:pPr>
        <w:pStyle w:val="ListParagraph"/>
        <w:numPr>
          <w:ilvl w:val="0"/>
          <w:numId w:val="4"/>
        </w:numPr>
      </w:pPr>
      <w:r>
        <w:t xml:space="preserve">distinct genres of  literature; </w:t>
      </w:r>
    </w:p>
    <w:p w:rsidR="006C64DB" w:rsidRDefault="00D20CA8" w:rsidP="000F5B1D">
      <w:pPr>
        <w:pStyle w:val="ListParagraph"/>
        <w:numPr>
          <w:ilvl w:val="0"/>
          <w:numId w:val="4"/>
        </w:numPr>
      </w:pPr>
      <w:r>
        <w:t>distinct literary eras, their components, and relative chronology;</w:t>
      </w:r>
    </w:p>
    <w:p w:rsidR="002D0733" w:rsidRDefault="00D20CA8" w:rsidP="000F5B1D">
      <w:pPr>
        <w:pStyle w:val="ListParagraph"/>
        <w:numPr>
          <w:ilvl w:val="0"/>
          <w:numId w:val="4"/>
        </w:numPr>
      </w:pPr>
      <w:proofErr w:type="gramStart"/>
      <w:r>
        <w:t>basic</w:t>
      </w:r>
      <w:proofErr w:type="gramEnd"/>
      <w:r>
        <w:t xml:space="preserve"> terminology of literary analysis. </w:t>
      </w:r>
    </w:p>
    <w:p w:rsidR="002D0733" w:rsidRDefault="00D20CA8">
      <w:pPr>
        <w:spacing w:after="0" w:line="259" w:lineRule="auto"/>
        <w:ind w:left="0" w:firstLine="0"/>
      </w:pPr>
      <w:r>
        <w:t xml:space="preserve"> </w:t>
      </w:r>
    </w:p>
    <w:p w:rsidR="006C64DB" w:rsidRDefault="006C64DB">
      <w:pPr>
        <w:ind w:left="-5"/>
      </w:pPr>
    </w:p>
    <w:p w:rsidR="006C64DB" w:rsidRDefault="006C64DB">
      <w:pPr>
        <w:ind w:left="-5"/>
      </w:pPr>
    </w:p>
    <w:p w:rsidR="002D0733" w:rsidRDefault="00D20CA8">
      <w:pPr>
        <w:ind w:left="-5"/>
      </w:pPr>
      <w:r>
        <w:t xml:space="preserve">Read actively and critically, including: </w:t>
      </w:r>
    </w:p>
    <w:p w:rsidR="002D0733" w:rsidRDefault="00D20CA8">
      <w:pPr>
        <w:numPr>
          <w:ilvl w:val="0"/>
          <w:numId w:val="2"/>
        </w:numPr>
        <w:ind w:right="363" w:hanging="540"/>
      </w:pPr>
      <w:r>
        <w:t xml:space="preserve">follow and summarize a plot line; </w:t>
      </w:r>
    </w:p>
    <w:p w:rsidR="00CB5E44" w:rsidRDefault="00D20CA8">
      <w:pPr>
        <w:numPr>
          <w:ilvl w:val="0"/>
          <w:numId w:val="2"/>
        </w:numPr>
        <w:ind w:right="363" w:hanging="540"/>
      </w:pPr>
      <w:r>
        <w:t xml:space="preserve">identify and summarize major features of the works discussed in class; </w:t>
      </w:r>
    </w:p>
    <w:p w:rsidR="00CB5E44" w:rsidRDefault="00D20CA8">
      <w:pPr>
        <w:numPr>
          <w:ilvl w:val="0"/>
          <w:numId w:val="2"/>
        </w:numPr>
        <w:ind w:right="363" w:hanging="540"/>
      </w:pPr>
      <w:r>
        <w:t xml:space="preserve">recognize the choices an author has made in shaping a work in a particular way;  </w:t>
      </w:r>
    </w:p>
    <w:p w:rsidR="002D0733" w:rsidRDefault="00D20CA8">
      <w:pPr>
        <w:numPr>
          <w:ilvl w:val="0"/>
          <w:numId w:val="2"/>
        </w:numPr>
        <w:ind w:right="363" w:hanging="540"/>
      </w:pPr>
      <w:proofErr w:type="gramStart"/>
      <w:r>
        <w:t>recognize</w:t>
      </w:r>
      <w:proofErr w:type="gramEnd"/>
      <w:r>
        <w:t xml:space="preserve"> the effects of those choices on the reader. </w:t>
      </w:r>
    </w:p>
    <w:p w:rsidR="002D0733" w:rsidRDefault="00D20CA8">
      <w:pPr>
        <w:spacing w:after="0" w:line="259" w:lineRule="auto"/>
        <w:ind w:left="0" w:firstLine="0"/>
      </w:pPr>
      <w:r>
        <w:t xml:space="preserve">   </w:t>
      </w:r>
    </w:p>
    <w:p w:rsidR="000F5B1D" w:rsidRDefault="000F5B1D">
      <w:pPr>
        <w:ind w:left="-5"/>
      </w:pPr>
    </w:p>
    <w:p w:rsidR="002D0733" w:rsidRDefault="00D20CA8">
      <w:pPr>
        <w:ind w:left="-5"/>
      </w:pPr>
      <w:r>
        <w:t xml:space="preserve">Understand the rudiments of argumentation, including: </w:t>
      </w:r>
    </w:p>
    <w:p w:rsidR="002D0733" w:rsidRDefault="00D20CA8">
      <w:pPr>
        <w:numPr>
          <w:ilvl w:val="0"/>
          <w:numId w:val="3"/>
        </w:numPr>
        <w:ind w:hanging="540"/>
      </w:pPr>
      <w:r>
        <w:t xml:space="preserve">formulating an idea about what they are reading; </w:t>
      </w:r>
    </w:p>
    <w:p w:rsidR="002D0733" w:rsidRDefault="00D20CA8">
      <w:pPr>
        <w:numPr>
          <w:ilvl w:val="0"/>
          <w:numId w:val="3"/>
        </w:numPr>
        <w:ind w:hanging="540"/>
      </w:pPr>
      <w:r>
        <w:t xml:space="preserve">gathering evidence from the work to support the idea; </w:t>
      </w:r>
    </w:p>
    <w:p w:rsidR="002D0733" w:rsidRDefault="00D20CA8">
      <w:pPr>
        <w:numPr>
          <w:ilvl w:val="0"/>
          <w:numId w:val="3"/>
        </w:numPr>
        <w:ind w:hanging="540"/>
      </w:pPr>
      <w:r>
        <w:t xml:space="preserve">gathering evidence from critical sources to support the idea; </w:t>
      </w:r>
    </w:p>
    <w:p w:rsidR="006C64DB" w:rsidRDefault="00D20CA8">
      <w:pPr>
        <w:numPr>
          <w:ilvl w:val="0"/>
          <w:numId w:val="3"/>
        </w:numPr>
        <w:ind w:hanging="540"/>
      </w:pPr>
      <w:r>
        <w:t>testing the evidence agains</w:t>
      </w:r>
      <w:r w:rsidR="006C64DB">
        <w:t xml:space="preserve">t other available evidence; </w:t>
      </w:r>
    </w:p>
    <w:p w:rsidR="006C64DB" w:rsidRDefault="006C64DB" w:rsidP="006C64DB">
      <w:pPr>
        <w:ind w:left="0" w:firstLine="0"/>
      </w:pPr>
      <w:r>
        <w:t xml:space="preserve">5)      </w:t>
      </w:r>
      <w:proofErr w:type="gramStart"/>
      <w:r w:rsidR="00D20CA8">
        <w:t>presenting</w:t>
      </w:r>
      <w:proofErr w:type="gramEnd"/>
      <w:r w:rsidR="00D20CA8">
        <w:t xml:space="preserve"> and supporting the idea persuasively; </w:t>
      </w:r>
    </w:p>
    <w:p w:rsidR="002D0733" w:rsidRDefault="006C64DB" w:rsidP="006C64DB">
      <w:pPr>
        <w:ind w:left="0" w:firstLine="0"/>
      </w:pPr>
      <w:r>
        <w:t xml:space="preserve">6)      </w:t>
      </w:r>
      <w:proofErr w:type="gramStart"/>
      <w:r w:rsidR="00D20CA8">
        <w:t>how</w:t>
      </w:r>
      <w:proofErr w:type="gramEnd"/>
      <w:r w:rsidR="00D20CA8">
        <w:t xml:space="preserve"> not to plagiarize. </w:t>
      </w:r>
    </w:p>
    <w:p w:rsidR="002D0733" w:rsidRDefault="00D20CA8">
      <w:pPr>
        <w:spacing w:after="0" w:line="259" w:lineRule="auto"/>
        <w:ind w:left="0" w:firstLine="0"/>
      </w:pPr>
      <w:r>
        <w:t xml:space="preserve"> </w:t>
      </w:r>
    </w:p>
    <w:p w:rsidR="000F5B1D" w:rsidRDefault="000F5B1D">
      <w:pPr>
        <w:ind w:left="-5"/>
        <w:rPr>
          <w:b/>
        </w:rPr>
      </w:pPr>
    </w:p>
    <w:p w:rsidR="002D0733" w:rsidRDefault="00D20CA8">
      <w:pPr>
        <w:ind w:left="-5"/>
      </w:pPr>
      <w:r>
        <w:rPr>
          <w:b/>
        </w:rPr>
        <w:t xml:space="preserve">Exams     </w:t>
      </w:r>
      <w:r>
        <w:t xml:space="preserve">There will be 2 Exams and a Final  </w:t>
      </w:r>
    </w:p>
    <w:p w:rsidR="002D0733" w:rsidRDefault="00D20CA8">
      <w:pPr>
        <w:spacing w:after="0" w:line="259" w:lineRule="auto"/>
        <w:ind w:left="0" w:firstLine="0"/>
      </w:pPr>
      <w:r>
        <w:rPr>
          <w:b/>
        </w:rPr>
        <w:t xml:space="preserve"> </w:t>
      </w:r>
    </w:p>
    <w:p w:rsidR="000F5B1D" w:rsidRDefault="000F5B1D">
      <w:pPr>
        <w:spacing w:after="13"/>
        <w:ind w:left="-5"/>
        <w:rPr>
          <w:b/>
        </w:rPr>
      </w:pPr>
    </w:p>
    <w:p w:rsidR="002D0733" w:rsidRDefault="00D20CA8">
      <w:pPr>
        <w:spacing w:after="13"/>
        <w:ind w:left="-5"/>
      </w:pPr>
      <w:r>
        <w:rPr>
          <w:b/>
        </w:rPr>
        <w:t xml:space="preserve">Method of evaluation: </w:t>
      </w:r>
    </w:p>
    <w:p w:rsidR="002D0733" w:rsidRDefault="00D20CA8">
      <w:pPr>
        <w:spacing w:after="0" w:line="259" w:lineRule="auto"/>
        <w:ind w:left="0" w:firstLine="0"/>
      </w:pPr>
      <w:r>
        <w:rPr>
          <w:b/>
        </w:rPr>
        <w:t xml:space="preserve"> </w:t>
      </w:r>
      <w:r>
        <w:rPr>
          <w:b/>
        </w:rPr>
        <w:tab/>
        <w:t xml:space="preserve"> </w:t>
      </w:r>
      <w:r>
        <w:rPr>
          <w:b/>
        </w:rPr>
        <w:tab/>
        <w:t xml:space="preserve"> </w:t>
      </w:r>
      <w:r>
        <w:rPr>
          <w:b/>
        </w:rPr>
        <w:tab/>
        <w:t xml:space="preserve"> </w:t>
      </w:r>
    </w:p>
    <w:tbl>
      <w:tblPr>
        <w:tblStyle w:val="TableGrid"/>
        <w:tblW w:w="4100" w:type="dxa"/>
        <w:tblInd w:w="0" w:type="dxa"/>
        <w:tblLook w:val="04A0" w:firstRow="1" w:lastRow="0" w:firstColumn="1" w:lastColumn="0" w:noHBand="0" w:noVBand="1"/>
      </w:tblPr>
      <w:tblGrid>
        <w:gridCol w:w="2161"/>
        <w:gridCol w:w="624"/>
        <w:gridCol w:w="816"/>
        <w:gridCol w:w="499"/>
      </w:tblGrid>
      <w:tr w:rsidR="002D0733">
        <w:trPr>
          <w:trHeight w:val="271"/>
        </w:trPr>
        <w:tc>
          <w:tcPr>
            <w:tcW w:w="3601" w:type="dxa"/>
            <w:gridSpan w:val="3"/>
            <w:tcBorders>
              <w:top w:val="nil"/>
              <w:left w:val="nil"/>
              <w:bottom w:val="nil"/>
              <w:right w:val="nil"/>
            </w:tcBorders>
          </w:tcPr>
          <w:p w:rsidR="002D0733" w:rsidRDefault="00D20CA8">
            <w:pPr>
              <w:spacing w:after="0" w:line="259" w:lineRule="auto"/>
              <w:ind w:left="0" w:firstLine="0"/>
            </w:pPr>
            <w:r>
              <w:t>Participation and Attendance</w:t>
            </w:r>
            <w:r>
              <w:rPr>
                <w:b/>
              </w:rPr>
              <w:t xml:space="preserve">: </w:t>
            </w:r>
          </w:p>
        </w:tc>
        <w:tc>
          <w:tcPr>
            <w:tcW w:w="499" w:type="dxa"/>
            <w:tcBorders>
              <w:top w:val="nil"/>
              <w:left w:val="nil"/>
              <w:bottom w:val="nil"/>
              <w:right w:val="nil"/>
            </w:tcBorders>
          </w:tcPr>
          <w:p w:rsidR="002D0733" w:rsidRDefault="00D20CA8">
            <w:pPr>
              <w:spacing w:after="0" w:line="259" w:lineRule="auto"/>
              <w:ind w:left="0" w:firstLine="0"/>
              <w:jc w:val="both"/>
            </w:pPr>
            <w:r>
              <w:t>25%</w:t>
            </w:r>
            <w:r>
              <w:rPr>
                <w:b/>
              </w:rPr>
              <w:t xml:space="preserve"> </w:t>
            </w: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Exam 1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 </w:t>
            </w:r>
          </w:p>
        </w:tc>
        <w:tc>
          <w:tcPr>
            <w:tcW w:w="499" w:type="dxa"/>
            <w:tcBorders>
              <w:top w:val="nil"/>
              <w:left w:val="nil"/>
              <w:bottom w:val="nil"/>
              <w:right w:val="nil"/>
            </w:tcBorders>
          </w:tcPr>
          <w:p w:rsidR="002D0733" w:rsidRDefault="00D20CA8">
            <w:pPr>
              <w:spacing w:after="0" w:line="259" w:lineRule="auto"/>
              <w:ind w:left="0" w:firstLine="0"/>
              <w:jc w:val="both"/>
            </w:pPr>
            <w:r>
              <w:t xml:space="preserve">25% </w:t>
            </w: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Exam 2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 </w:t>
            </w:r>
          </w:p>
        </w:tc>
        <w:tc>
          <w:tcPr>
            <w:tcW w:w="499" w:type="dxa"/>
            <w:tcBorders>
              <w:top w:val="nil"/>
              <w:left w:val="nil"/>
              <w:bottom w:val="nil"/>
              <w:right w:val="nil"/>
            </w:tcBorders>
          </w:tcPr>
          <w:p w:rsidR="002D0733" w:rsidRDefault="00D20CA8">
            <w:pPr>
              <w:spacing w:after="0" w:line="259" w:lineRule="auto"/>
              <w:ind w:left="0" w:firstLine="0"/>
              <w:jc w:val="both"/>
            </w:pPr>
            <w:r>
              <w:t xml:space="preserve">25% </w:t>
            </w:r>
          </w:p>
        </w:tc>
      </w:tr>
      <w:tr w:rsidR="002D0733">
        <w:trPr>
          <w:trHeight w:val="110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Final Exam </w:t>
            </w:r>
            <w:r>
              <w:tab/>
              <w:t xml:space="preserve"> </w:t>
            </w:r>
          </w:p>
          <w:p w:rsidR="002D0733" w:rsidRDefault="00D20CA8">
            <w:pPr>
              <w:spacing w:after="0" w:line="259" w:lineRule="auto"/>
              <w:ind w:left="0" w:firstLine="0"/>
            </w:pPr>
            <w:r>
              <w:rPr>
                <w:b/>
              </w:rPr>
              <w:t xml:space="preserve"> </w:t>
            </w:r>
          </w:p>
          <w:p w:rsidR="002D0733" w:rsidRDefault="00D20CA8">
            <w:pPr>
              <w:spacing w:after="0" w:line="259" w:lineRule="auto"/>
              <w:ind w:left="0" w:firstLine="0"/>
            </w:pPr>
            <w:r>
              <w:rPr>
                <w:b/>
              </w:rPr>
              <w:t xml:space="preserve">Grading Scale: </w:t>
            </w:r>
          </w:p>
          <w:p w:rsidR="002D0733" w:rsidRDefault="00D20CA8">
            <w:pPr>
              <w:spacing w:after="0" w:line="259" w:lineRule="auto"/>
              <w:ind w:left="0" w:firstLine="0"/>
            </w:pPr>
            <w:r>
              <w:rPr>
                <w:b/>
              </w:rPr>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 </w:t>
            </w:r>
          </w:p>
        </w:tc>
        <w:tc>
          <w:tcPr>
            <w:tcW w:w="499" w:type="dxa"/>
            <w:tcBorders>
              <w:top w:val="nil"/>
              <w:left w:val="nil"/>
              <w:bottom w:val="nil"/>
              <w:right w:val="nil"/>
            </w:tcBorders>
          </w:tcPr>
          <w:p w:rsidR="002D0733" w:rsidRDefault="00D20CA8">
            <w:pPr>
              <w:spacing w:after="0" w:line="259" w:lineRule="auto"/>
              <w:ind w:left="0" w:firstLine="0"/>
              <w:jc w:val="both"/>
            </w:pPr>
            <w:r>
              <w:t xml:space="preserve">25% </w:t>
            </w:r>
          </w:p>
        </w:tc>
      </w:tr>
      <w:tr w:rsidR="002D0733">
        <w:trPr>
          <w:trHeight w:val="274"/>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93-95%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A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spacing w:after="0" w:line="259" w:lineRule="auto"/>
              <w:ind w:left="0" w:firstLine="0"/>
            </w:pPr>
            <w:r>
              <w:t xml:space="preserve">92-90%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A-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89-88%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B+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87-83%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B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lastRenderedPageBreak/>
              <w:t xml:space="preserve">82-80%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B-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79-78%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C+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77-73%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C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72-70%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C-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69-68%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D+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67-63%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D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6"/>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62-60%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D- </w:t>
            </w:r>
          </w:p>
        </w:tc>
        <w:tc>
          <w:tcPr>
            <w:tcW w:w="499" w:type="dxa"/>
            <w:tcBorders>
              <w:top w:val="nil"/>
              <w:left w:val="nil"/>
              <w:bottom w:val="nil"/>
              <w:right w:val="nil"/>
            </w:tcBorders>
          </w:tcPr>
          <w:p w:rsidR="002D0733" w:rsidRDefault="002D0733">
            <w:pPr>
              <w:spacing w:after="160" w:line="259" w:lineRule="auto"/>
              <w:ind w:left="0" w:firstLine="0"/>
            </w:pPr>
          </w:p>
        </w:tc>
      </w:tr>
      <w:tr w:rsidR="002D0733">
        <w:trPr>
          <w:trHeight w:val="271"/>
        </w:trPr>
        <w:tc>
          <w:tcPr>
            <w:tcW w:w="2161" w:type="dxa"/>
            <w:tcBorders>
              <w:top w:val="nil"/>
              <w:left w:val="nil"/>
              <w:bottom w:val="nil"/>
              <w:right w:val="nil"/>
            </w:tcBorders>
          </w:tcPr>
          <w:p w:rsidR="002D0733" w:rsidRDefault="00D20CA8">
            <w:pPr>
              <w:tabs>
                <w:tab w:val="center" w:pos="1440"/>
              </w:tabs>
              <w:spacing w:after="0" w:line="259" w:lineRule="auto"/>
              <w:ind w:left="0" w:firstLine="0"/>
            </w:pPr>
            <w:r>
              <w:t xml:space="preserve">59% or less </w:t>
            </w:r>
            <w:r>
              <w:tab/>
              <w:t xml:space="preserve"> </w:t>
            </w:r>
          </w:p>
        </w:tc>
        <w:tc>
          <w:tcPr>
            <w:tcW w:w="624" w:type="dxa"/>
            <w:tcBorders>
              <w:top w:val="nil"/>
              <w:left w:val="nil"/>
              <w:bottom w:val="nil"/>
              <w:right w:val="nil"/>
            </w:tcBorders>
          </w:tcPr>
          <w:p w:rsidR="002D0733" w:rsidRDefault="00D20CA8">
            <w:pPr>
              <w:spacing w:after="0" w:line="259" w:lineRule="auto"/>
              <w:ind w:left="0" w:firstLine="0"/>
            </w:pPr>
            <w:r>
              <w:t xml:space="preserve"> </w:t>
            </w:r>
          </w:p>
        </w:tc>
        <w:tc>
          <w:tcPr>
            <w:tcW w:w="816" w:type="dxa"/>
            <w:tcBorders>
              <w:top w:val="nil"/>
              <w:left w:val="nil"/>
              <w:bottom w:val="nil"/>
              <w:right w:val="nil"/>
            </w:tcBorders>
          </w:tcPr>
          <w:p w:rsidR="002D0733" w:rsidRDefault="00D20CA8">
            <w:pPr>
              <w:spacing w:after="0" w:line="259" w:lineRule="auto"/>
              <w:ind w:left="96" w:firstLine="0"/>
            </w:pPr>
            <w:r>
              <w:t xml:space="preserve">F </w:t>
            </w:r>
          </w:p>
        </w:tc>
        <w:tc>
          <w:tcPr>
            <w:tcW w:w="499" w:type="dxa"/>
            <w:tcBorders>
              <w:top w:val="nil"/>
              <w:left w:val="nil"/>
              <w:bottom w:val="nil"/>
              <w:right w:val="nil"/>
            </w:tcBorders>
          </w:tcPr>
          <w:p w:rsidR="002D0733" w:rsidRDefault="002D0733">
            <w:pPr>
              <w:spacing w:after="160" w:line="259" w:lineRule="auto"/>
              <w:ind w:left="0" w:firstLine="0"/>
            </w:pPr>
          </w:p>
        </w:tc>
      </w:tr>
    </w:tbl>
    <w:p w:rsidR="002D0733" w:rsidRDefault="00D20CA8">
      <w:pPr>
        <w:spacing w:after="0" w:line="259" w:lineRule="auto"/>
        <w:ind w:left="0" w:firstLine="0"/>
      </w:pPr>
      <w:r>
        <w:rPr>
          <w:b/>
        </w:rPr>
        <w:t xml:space="preserve"> </w:t>
      </w:r>
    </w:p>
    <w:p w:rsidR="002D0733" w:rsidRDefault="00D20CA8">
      <w:pPr>
        <w:spacing w:after="0" w:line="259" w:lineRule="auto"/>
        <w:ind w:left="0" w:firstLine="0"/>
      </w:pPr>
      <w:r>
        <w:rPr>
          <w:b/>
        </w:rPr>
        <w:t xml:space="preserve"> </w:t>
      </w:r>
    </w:p>
    <w:p w:rsidR="002D0733" w:rsidRDefault="00D20CA8">
      <w:pPr>
        <w:spacing w:after="0" w:line="259" w:lineRule="auto"/>
        <w:ind w:left="0" w:firstLine="0"/>
      </w:pPr>
      <w:r>
        <w:rPr>
          <w:b/>
        </w:rPr>
        <w:t xml:space="preserve"> </w:t>
      </w:r>
    </w:p>
    <w:p w:rsidR="002D0733" w:rsidRDefault="00D20CA8" w:rsidP="000F5B1D">
      <w:pPr>
        <w:spacing w:after="0" w:line="259" w:lineRule="auto"/>
        <w:ind w:left="0" w:firstLine="0"/>
      </w:pPr>
      <w:r>
        <w:rPr>
          <w:b/>
        </w:rPr>
        <w:t>Attendance Policy</w:t>
      </w:r>
      <w:r>
        <w:t>: Students</w:t>
      </w:r>
      <w:r>
        <w:rPr>
          <w:b/>
        </w:rPr>
        <w:t xml:space="preserve"> </w:t>
      </w:r>
      <w:r>
        <w:t xml:space="preserve">should be aware that any absences from class may adversely affect the class participation component of their grade.  No student may have more than two absences to obtain a grade </w:t>
      </w:r>
      <w:proofErr w:type="gramStart"/>
      <w:r>
        <w:t>A</w:t>
      </w:r>
      <w:proofErr w:type="gramEnd"/>
      <w:r>
        <w:t xml:space="preserve"> on attendance.  Please notify me if you will be missing classes.  The student is responsible for any information missed due to the absence.   The number of absences will affect the final grade as follows: </w:t>
      </w:r>
    </w:p>
    <w:p w:rsidR="002D0733" w:rsidRDefault="00D20CA8">
      <w:pPr>
        <w:spacing w:after="0" w:line="259" w:lineRule="auto"/>
        <w:ind w:left="0" w:firstLine="0"/>
      </w:pPr>
      <w:r>
        <w:t xml:space="preserve"> </w:t>
      </w:r>
    </w:p>
    <w:p w:rsidR="002D0733" w:rsidRDefault="00D20CA8">
      <w:pPr>
        <w:ind w:left="-5"/>
      </w:pPr>
      <w:r>
        <w:t xml:space="preserve">1    2    3     4    5    6    7    8    9     10   11    </w:t>
      </w:r>
    </w:p>
    <w:p w:rsidR="002D0733" w:rsidRDefault="00D20CA8">
      <w:pPr>
        <w:ind w:left="-5"/>
      </w:pPr>
      <w:r>
        <w:t xml:space="preserve">A   </w:t>
      </w:r>
      <w:proofErr w:type="spellStart"/>
      <w:r>
        <w:t>A</w:t>
      </w:r>
      <w:proofErr w:type="spellEnd"/>
      <w:r>
        <w:t xml:space="preserve">  </w:t>
      </w:r>
      <w:proofErr w:type="spellStart"/>
      <w:r>
        <w:t>A</w:t>
      </w:r>
      <w:proofErr w:type="spellEnd"/>
      <w:r>
        <w:t xml:space="preserve">-   B+  B   </w:t>
      </w:r>
      <w:proofErr w:type="spellStart"/>
      <w:r>
        <w:t>B</w:t>
      </w:r>
      <w:proofErr w:type="spellEnd"/>
      <w:r>
        <w:t xml:space="preserve">-   C+  C  </w:t>
      </w:r>
      <w:proofErr w:type="spellStart"/>
      <w:r>
        <w:t>C</w:t>
      </w:r>
      <w:proofErr w:type="spellEnd"/>
      <w:r>
        <w:t>-   D+  D</w:t>
      </w:r>
    </w:p>
    <w:p w:rsidR="002D0733" w:rsidRDefault="00D20CA8">
      <w:pPr>
        <w:spacing w:after="0" w:line="259" w:lineRule="auto"/>
        <w:ind w:left="0" w:firstLine="0"/>
      </w:pPr>
      <w:r>
        <w:t xml:space="preserve"> </w:t>
      </w:r>
    </w:p>
    <w:p w:rsidR="002D0733" w:rsidRDefault="00D20CA8">
      <w:pPr>
        <w:spacing w:after="0" w:line="259" w:lineRule="auto"/>
        <w:ind w:left="0" w:firstLine="0"/>
      </w:pPr>
      <w:r>
        <w:rPr>
          <w:b/>
        </w:rPr>
        <w:t xml:space="preserve"> </w:t>
      </w:r>
    </w:p>
    <w:p w:rsidR="002D0733" w:rsidRDefault="00D20CA8">
      <w:pPr>
        <w:spacing w:after="13"/>
        <w:ind w:left="-5"/>
      </w:pPr>
      <w:r>
        <w:rPr>
          <w:b/>
        </w:rPr>
        <w:t>Import</w:t>
      </w:r>
      <w:r w:rsidR="00D5606E">
        <w:rPr>
          <w:b/>
        </w:rPr>
        <w:t>ant dates:  Exam 1: October 5 (Wednesday) Exam 2 November 9</w:t>
      </w:r>
      <w:r>
        <w:rPr>
          <w:b/>
        </w:rPr>
        <w:t xml:space="preserve"> (Wednesday) </w:t>
      </w:r>
    </w:p>
    <w:p w:rsidR="002D0733" w:rsidRDefault="003432DB">
      <w:pPr>
        <w:spacing w:after="13"/>
        <w:ind w:left="-5"/>
      </w:pPr>
      <w:r>
        <w:rPr>
          <w:b/>
        </w:rPr>
        <w:t>Final Exam: Wednesday, December 14, 3:00-5:00pm</w:t>
      </w:r>
      <w:bookmarkStart w:id="0" w:name="_GoBack"/>
      <w:bookmarkEnd w:id="0"/>
      <w:r w:rsidR="006C64DB">
        <w:rPr>
          <w:b/>
        </w:rPr>
        <w:t>.</w:t>
      </w:r>
    </w:p>
    <w:p w:rsidR="006C64DB" w:rsidRDefault="006C64DB">
      <w:pPr>
        <w:spacing w:after="13"/>
        <w:ind w:left="-5"/>
        <w:rPr>
          <w:b/>
        </w:rPr>
      </w:pPr>
    </w:p>
    <w:p w:rsidR="002D0733" w:rsidRDefault="00D20CA8">
      <w:pPr>
        <w:spacing w:after="13"/>
        <w:ind w:left="-5"/>
      </w:pPr>
      <w:r>
        <w:rPr>
          <w:b/>
        </w:rPr>
        <w:t xml:space="preserve">The use of cell phones (text, etc.) during the class period is not allowed.  Students are not allowed to eat when the class is in progress. </w:t>
      </w:r>
    </w:p>
    <w:p w:rsidR="002D0733" w:rsidRDefault="00D20CA8">
      <w:pPr>
        <w:spacing w:after="0" w:line="259" w:lineRule="auto"/>
        <w:ind w:left="0" w:firstLine="0"/>
      </w:pPr>
      <w:r>
        <w:rPr>
          <w:b/>
        </w:rPr>
        <w:t xml:space="preserve"> </w:t>
      </w:r>
    </w:p>
    <w:p w:rsidR="002D0733" w:rsidRDefault="00D20CA8">
      <w:pPr>
        <w:spacing w:after="0" w:line="259" w:lineRule="auto"/>
        <w:ind w:left="0" w:firstLine="0"/>
      </w:pPr>
      <w:r>
        <w:rPr>
          <w:b/>
        </w:rPr>
        <w:t xml:space="preserve"> </w:t>
      </w:r>
    </w:p>
    <w:p w:rsidR="002D0733" w:rsidRDefault="00D20CA8">
      <w:pPr>
        <w:spacing w:after="13"/>
        <w:ind w:left="-5"/>
      </w:pPr>
      <w:r>
        <w:rPr>
          <w:b/>
        </w:rPr>
        <w:t xml:space="preserve">Special Accommodations:  </w:t>
      </w:r>
    </w:p>
    <w:p w:rsidR="002D0733" w:rsidRDefault="00D20CA8">
      <w:pPr>
        <w:spacing w:after="0" w:line="259" w:lineRule="auto"/>
        <w:ind w:left="0" w:firstLine="0"/>
      </w:pPr>
      <w:r>
        <w:rPr>
          <w:b/>
        </w:rPr>
        <w:t xml:space="preserve">  </w:t>
      </w:r>
    </w:p>
    <w:p w:rsidR="002D0733" w:rsidRDefault="00D5606E">
      <w:pPr>
        <w:ind w:left="-5"/>
      </w:pPr>
      <w:r>
        <w:t>Students with specials needs should provide</w:t>
      </w:r>
      <w:r w:rsidR="00D20CA8">
        <w:t xml:space="preserve"> documentation to SSWD, Lassen Hall 1008, phone # 278-6955.  Please discuss your accommodation needs with me during my office hours early in the semester.  </w:t>
      </w:r>
    </w:p>
    <w:p w:rsidR="002D0733" w:rsidRDefault="00D20CA8">
      <w:pPr>
        <w:spacing w:after="0" w:line="259" w:lineRule="auto"/>
        <w:ind w:left="0" w:firstLine="0"/>
      </w:pPr>
      <w:r>
        <w:t xml:space="preserve"> </w:t>
      </w:r>
      <w:r>
        <w:tab/>
        <w:t xml:space="preserve"> </w:t>
      </w:r>
      <w:r>
        <w:tab/>
        <w:t xml:space="preserve"> </w:t>
      </w:r>
    </w:p>
    <w:p w:rsidR="002D0733" w:rsidRDefault="00D20CA8">
      <w:pPr>
        <w:spacing w:after="0" w:line="259" w:lineRule="auto"/>
        <w:ind w:left="0" w:firstLine="0"/>
      </w:pPr>
      <w:r>
        <w:t xml:space="preserve"> </w:t>
      </w:r>
      <w:r>
        <w:tab/>
        <w:t xml:space="preserve"> </w:t>
      </w:r>
      <w:r>
        <w:tab/>
      </w:r>
      <w:r>
        <w:rPr>
          <w:b/>
        </w:rP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lastRenderedPageBreak/>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p>
    <w:p w:rsidR="002D0733" w:rsidRDefault="00D20CA8">
      <w:pPr>
        <w:spacing w:after="0" w:line="259" w:lineRule="auto"/>
        <w:ind w:left="1080" w:firstLine="0"/>
      </w:pPr>
      <w:r>
        <w:t xml:space="preserve"> </w:t>
      </w:r>
      <w:r>
        <w:tab/>
        <w:t xml:space="preserve">  </w:t>
      </w:r>
      <w:r>
        <w:tab/>
        <w:t xml:space="preserve">  </w:t>
      </w:r>
    </w:p>
    <w:p w:rsidR="002D0733" w:rsidRDefault="00D20CA8">
      <w:pPr>
        <w:spacing w:after="0" w:line="259" w:lineRule="auto"/>
        <w:ind w:left="0" w:firstLine="0"/>
      </w:pPr>
      <w:r>
        <w:t xml:space="preserve"> </w:t>
      </w:r>
    </w:p>
    <w:p w:rsidR="002D0733" w:rsidRDefault="00D20CA8">
      <w:pPr>
        <w:spacing w:after="0" w:line="259" w:lineRule="auto"/>
        <w:ind w:left="0" w:firstLine="0"/>
      </w:pPr>
      <w:r>
        <w:t xml:space="preserve"> </w:t>
      </w:r>
    </w:p>
    <w:p w:rsidR="002D0733" w:rsidRDefault="00D20CA8">
      <w:pPr>
        <w:spacing w:after="0" w:line="259" w:lineRule="auto"/>
        <w:ind w:left="0" w:firstLine="0"/>
      </w:pPr>
      <w:r>
        <w:rPr>
          <w:b/>
        </w:rPr>
        <w:t xml:space="preserve"> </w:t>
      </w:r>
    </w:p>
    <w:sectPr w:rsidR="002D0733">
      <w:pgSz w:w="12240" w:h="15840"/>
      <w:pgMar w:top="1442" w:right="1863" w:bottom="170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E1706"/>
    <w:multiLevelType w:val="hybridMultilevel"/>
    <w:tmpl w:val="FDAE91F0"/>
    <w:lvl w:ilvl="0" w:tplc="3B94F898">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4E1F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26AE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AA24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8E01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343A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BB05F1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F8DC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007D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1F3F19"/>
    <w:multiLevelType w:val="hybridMultilevel"/>
    <w:tmpl w:val="34AE58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6E51D9"/>
    <w:multiLevelType w:val="hybridMultilevel"/>
    <w:tmpl w:val="6784BEEC"/>
    <w:lvl w:ilvl="0" w:tplc="EC5C2C0E">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0C8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F6A2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4621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8E6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C2C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12E3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5ED4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32E3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09C6E0D"/>
    <w:multiLevelType w:val="hybridMultilevel"/>
    <w:tmpl w:val="86B65866"/>
    <w:lvl w:ilvl="0" w:tplc="DAC42840">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D682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5A01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8632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BA8E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034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02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EE5A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D4F2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33"/>
    <w:rsid w:val="000F5B1D"/>
    <w:rsid w:val="001374D4"/>
    <w:rsid w:val="002D0733"/>
    <w:rsid w:val="003432DB"/>
    <w:rsid w:val="006C64DB"/>
    <w:rsid w:val="006E0B5D"/>
    <w:rsid w:val="008950B2"/>
    <w:rsid w:val="00CB5E44"/>
    <w:rsid w:val="00D20CA8"/>
    <w:rsid w:val="00D5606E"/>
    <w:rsid w:val="00F6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98D1AA-FF9C-4C68-A348-AEDA875C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F5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B1D"/>
    <w:rPr>
      <w:rFonts w:ascii="Segoe UI" w:eastAsia="Times New Roman" w:hAnsi="Segoe UI" w:cs="Segoe UI"/>
      <w:color w:val="000000"/>
      <w:sz w:val="18"/>
      <w:szCs w:val="18"/>
    </w:rPr>
  </w:style>
  <w:style w:type="paragraph" w:styleId="ListParagraph">
    <w:name w:val="List Paragraph"/>
    <w:basedOn w:val="Normal"/>
    <w:uiPriority w:val="34"/>
    <w:qFormat/>
    <w:rsid w:val="000F5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CSU Sacramento</Company>
  <LinksUpToDate>false</LinksUpToDate>
  <CharactersWithSpaces>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cp:lastModifiedBy>Santana, Marie E</cp:lastModifiedBy>
  <cp:revision>7</cp:revision>
  <cp:lastPrinted>2016-01-20T21:12:00Z</cp:lastPrinted>
  <dcterms:created xsi:type="dcterms:W3CDTF">2016-01-25T18:46:00Z</dcterms:created>
  <dcterms:modified xsi:type="dcterms:W3CDTF">2016-07-13T21:52:00Z</dcterms:modified>
</cp:coreProperties>
</file>